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5" w:rsidRPr="00E95AFC" w:rsidRDefault="004D79E5" w:rsidP="00CA2949">
      <w:pPr>
        <w:ind w:firstLine="709"/>
        <w:jc w:val="right"/>
        <w:rPr>
          <w:bCs/>
          <w:sz w:val="24"/>
          <w:szCs w:val="24"/>
          <w:lang w:eastAsia="ru-RU"/>
        </w:rPr>
      </w:pPr>
      <w:bookmarkStart w:id="0" w:name="_GoBack"/>
      <w:bookmarkEnd w:id="0"/>
      <w:r w:rsidRPr="00E95AFC">
        <w:rPr>
          <w:bCs/>
          <w:color w:val="000000"/>
          <w:sz w:val="24"/>
          <w:szCs w:val="24"/>
          <w:lang w:eastAsia="ru-RU"/>
        </w:rPr>
        <w:t>Приложение</w:t>
      </w:r>
      <w:r w:rsidR="00394904">
        <w:rPr>
          <w:bCs/>
          <w:color w:val="000000"/>
          <w:sz w:val="24"/>
          <w:szCs w:val="24"/>
          <w:lang w:eastAsia="ru-RU"/>
        </w:rPr>
        <w:t xml:space="preserve"> № 1</w:t>
      </w:r>
    </w:p>
    <w:p w:rsidR="004D79E5" w:rsidRPr="00E95AFC" w:rsidRDefault="004D79E5" w:rsidP="004D79E5">
      <w:pPr>
        <w:ind w:firstLine="709"/>
        <w:jc w:val="right"/>
        <w:rPr>
          <w:bCs/>
          <w:color w:val="000000"/>
          <w:sz w:val="24"/>
          <w:szCs w:val="24"/>
          <w:lang w:eastAsia="ru-RU"/>
        </w:rPr>
      </w:pPr>
      <w:r w:rsidRPr="00E95AFC">
        <w:rPr>
          <w:bCs/>
          <w:color w:val="000000"/>
          <w:sz w:val="24"/>
          <w:szCs w:val="24"/>
          <w:lang w:eastAsia="ru-RU"/>
        </w:rPr>
        <w:t xml:space="preserve">к Приказу ГБУК «САРД им. А.В. Луначарского» </w:t>
      </w:r>
    </w:p>
    <w:p w:rsidR="004D79E5" w:rsidRPr="00E95AFC" w:rsidRDefault="00043D9E" w:rsidP="004D79E5">
      <w:pPr>
        <w:ind w:firstLine="709"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№ 431-П от 25.2.</w:t>
      </w:r>
      <w:r w:rsidR="004D79E5" w:rsidRPr="00E95AFC">
        <w:rPr>
          <w:bCs/>
          <w:color w:val="000000"/>
          <w:sz w:val="24"/>
          <w:szCs w:val="24"/>
          <w:lang w:eastAsia="ru-RU"/>
        </w:rPr>
        <w:t xml:space="preserve">2025 г. </w:t>
      </w:r>
    </w:p>
    <w:p w:rsidR="004D79E5" w:rsidRPr="00CA2949" w:rsidRDefault="004D79E5" w:rsidP="004D79E5">
      <w:pPr>
        <w:pStyle w:val="20"/>
        <w:shd w:val="clear" w:color="auto" w:fill="auto"/>
        <w:spacing w:after="273"/>
        <w:ind w:left="5980" w:right="40"/>
        <w:rPr>
          <w:sz w:val="24"/>
          <w:szCs w:val="24"/>
          <w:lang w:val="ru-RU"/>
        </w:rPr>
      </w:pPr>
    </w:p>
    <w:p w:rsidR="00ED6B28" w:rsidRPr="004D79E5" w:rsidRDefault="004D79E5" w:rsidP="004D79E5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ПРАВИЛА</w:t>
      </w:r>
    </w:p>
    <w:p w:rsidR="004D79E5" w:rsidRDefault="00C70F73" w:rsidP="004D79E5">
      <w:pPr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проката</w:t>
      </w:r>
      <w:r w:rsidR="00CA2949" w:rsidRPr="00CA2949">
        <w:rPr>
          <w:b/>
          <w:sz w:val="24"/>
          <w:szCs w:val="24"/>
        </w:rPr>
        <w:t xml:space="preserve"> </w:t>
      </w:r>
      <w:r w:rsidR="00B341D6">
        <w:rPr>
          <w:b/>
          <w:sz w:val="24"/>
          <w:szCs w:val="24"/>
        </w:rPr>
        <w:t>Т</w:t>
      </w:r>
      <w:r w:rsidR="003B62AA" w:rsidRPr="004D79E5">
        <w:rPr>
          <w:b/>
          <w:sz w:val="24"/>
          <w:szCs w:val="24"/>
        </w:rPr>
        <w:t>еатральных</w:t>
      </w:r>
      <w:r w:rsidR="00CA2949" w:rsidRPr="00CA2949">
        <w:rPr>
          <w:b/>
          <w:sz w:val="24"/>
          <w:szCs w:val="24"/>
        </w:rPr>
        <w:t xml:space="preserve"> </w:t>
      </w:r>
      <w:r w:rsidR="00B341D6">
        <w:rPr>
          <w:b/>
          <w:spacing w:val="-2"/>
          <w:sz w:val="24"/>
          <w:szCs w:val="24"/>
        </w:rPr>
        <w:t>биноклей</w:t>
      </w:r>
      <w:r w:rsidR="00CA2949" w:rsidRPr="00CA2949">
        <w:rPr>
          <w:b/>
          <w:spacing w:val="-2"/>
          <w:sz w:val="24"/>
          <w:szCs w:val="24"/>
        </w:rPr>
        <w:t xml:space="preserve"> </w:t>
      </w:r>
      <w:r w:rsidR="004D79E5" w:rsidRPr="004D79E5">
        <w:rPr>
          <w:b/>
          <w:bCs/>
          <w:color w:val="000000"/>
          <w:sz w:val="24"/>
          <w:szCs w:val="24"/>
          <w:lang w:eastAsia="ru-RU"/>
        </w:rPr>
        <w:t xml:space="preserve">в Государственном бюджетном учреждении культуры города Севастополя «Севастопольский академический русский драматический </w:t>
      </w:r>
      <w:r w:rsidRPr="004D79E5">
        <w:rPr>
          <w:b/>
          <w:bCs/>
          <w:color w:val="000000"/>
          <w:sz w:val="24"/>
          <w:szCs w:val="24"/>
          <w:lang w:eastAsia="ru-RU"/>
        </w:rPr>
        <w:t xml:space="preserve">театр </w:t>
      </w:r>
      <w:r>
        <w:rPr>
          <w:b/>
          <w:bCs/>
          <w:color w:val="000000"/>
          <w:sz w:val="24"/>
          <w:szCs w:val="24"/>
          <w:lang w:eastAsia="ru-RU"/>
        </w:rPr>
        <w:t>имени</w:t>
      </w:r>
      <w:r w:rsidR="004D79E5" w:rsidRPr="004D79E5">
        <w:rPr>
          <w:b/>
          <w:bCs/>
          <w:color w:val="000000"/>
          <w:sz w:val="24"/>
          <w:szCs w:val="24"/>
          <w:lang w:eastAsia="ru-RU"/>
        </w:rPr>
        <w:t xml:space="preserve"> Анатолия Васильевича Луначарского»</w:t>
      </w:r>
    </w:p>
    <w:p w:rsidR="0037603B" w:rsidRPr="004D79E5" w:rsidRDefault="0037603B" w:rsidP="004D79E5">
      <w:pPr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D6B28" w:rsidRPr="004833DD" w:rsidRDefault="003B62AA" w:rsidP="00076C79">
      <w:pPr>
        <w:pStyle w:val="a4"/>
        <w:numPr>
          <w:ilvl w:val="0"/>
          <w:numId w:val="1"/>
        </w:numPr>
        <w:tabs>
          <w:tab w:val="left" w:pos="3988"/>
        </w:tabs>
        <w:jc w:val="left"/>
        <w:rPr>
          <w:sz w:val="24"/>
          <w:szCs w:val="24"/>
        </w:rPr>
      </w:pPr>
      <w:r w:rsidRPr="004833DD">
        <w:rPr>
          <w:sz w:val="24"/>
          <w:szCs w:val="24"/>
        </w:rPr>
        <w:t>Общие</w:t>
      </w:r>
      <w:r w:rsidRPr="004833DD">
        <w:rPr>
          <w:spacing w:val="-2"/>
          <w:sz w:val="24"/>
          <w:szCs w:val="24"/>
        </w:rPr>
        <w:t>положения</w:t>
      </w:r>
    </w:p>
    <w:p w:rsidR="00F75B6F" w:rsidRPr="004833DD" w:rsidRDefault="00747B96" w:rsidP="004833DD">
      <w:pPr>
        <w:ind w:firstLine="426"/>
        <w:jc w:val="both"/>
        <w:rPr>
          <w:sz w:val="24"/>
          <w:szCs w:val="24"/>
        </w:rPr>
      </w:pPr>
      <w:r w:rsidRPr="004833DD">
        <w:rPr>
          <w:sz w:val="24"/>
          <w:szCs w:val="24"/>
        </w:rPr>
        <w:t>1.</w:t>
      </w:r>
      <w:r w:rsidR="004833DD">
        <w:rPr>
          <w:sz w:val="24"/>
          <w:szCs w:val="24"/>
        </w:rPr>
        <w:t xml:space="preserve">1 </w:t>
      </w:r>
      <w:r w:rsidR="0037603B" w:rsidRPr="004833DD">
        <w:rPr>
          <w:sz w:val="24"/>
          <w:szCs w:val="24"/>
        </w:rPr>
        <w:t>Настоящие Правила</w:t>
      </w:r>
      <w:r w:rsidR="00CA2949" w:rsidRPr="00CA2949">
        <w:rPr>
          <w:sz w:val="24"/>
          <w:szCs w:val="24"/>
        </w:rPr>
        <w:t xml:space="preserve"> </w:t>
      </w:r>
      <w:r w:rsidR="002D6EED" w:rsidRPr="004833DD">
        <w:rPr>
          <w:sz w:val="24"/>
          <w:szCs w:val="24"/>
        </w:rPr>
        <w:t>разработаны в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соответствии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с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требованиями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статьи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626</w:t>
      </w:r>
      <w:r w:rsidR="00CA2949" w:rsidRPr="00CA2949">
        <w:rPr>
          <w:sz w:val="24"/>
          <w:szCs w:val="24"/>
        </w:rPr>
        <w:t xml:space="preserve"> </w:t>
      </w:r>
      <w:r w:rsidRPr="004833DD">
        <w:rPr>
          <w:sz w:val="24"/>
          <w:szCs w:val="24"/>
        </w:rPr>
        <w:t>Гражданского кодекса Российской Федерации</w:t>
      </w:r>
      <w:r w:rsidR="002A2D1B" w:rsidRPr="004833DD">
        <w:rPr>
          <w:sz w:val="24"/>
          <w:szCs w:val="24"/>
        </w:rPr>
        <w:t>, с Законом</w:t>
      </w:r>
      <w:r w:rsidR="00CA2949" w:rsidRPr="00CA2949">
        <w:rPr>
          <w:sz w:val="24"/>
          <w:szCs w:val="24"/>
        </w:rPr>
        <w:t xml:space="preserve"> </w:t>
      </w:r>
      <w:r w:rsidRPr="004833DD">
        <w:rPr>
          <w:sz w:val="24"/>
          <w:szCs w:val="24"/>
        </w:rPr>
        <w:t>Российской Федерации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от</w:t>
      </w:r>
      <w:r w:rsidR="00CA2949" w:rsidRPr="00CA2949">
        <w:rPr>
          <w:sz w:val="24"/>
          <w:szCs w:val="24"/>
        </w:rPr>
        <w:t xml:space="preserve"> </w:t>
      </w:r>
      <w:r w:rsidR="003B62AA" w:rsidRPr="004833DD">
        <w:rPr>
          <w:sz w:val="24"/>
          <w:szCs w:val="24"/>
        </w:rPr>
        <w:t>07.02.1992№ 2300</w:t>
      </w:r>
      <w:r w:rsidRPr="004833DD">
        <w:rPr>
          <w:sz w:val="24"/>
          <w:szCs w:val="24"/>
        </w:rPr>
        <w:t>-1</w:t>
      </w:r>
      <w:r w:rsidR="002A2D1B" w:rsidRPr="004833DD">
        <w:rPr>
          <w:sz w:val="24"/>
          <w:szCs w:val="24"/>
        </w:rPr>
        <w:t xml:space="preserve"> «О защите прав потребителей» и </w:t>
      </w:r>
      <w:r w:rsidR="002D6EED" w:rsidRPr="004833DD">
        <w:rPr>
          <w:sz w:val="24"/>
          <w:szCs w:val="24"/>
        </w:rPr>
        <w:t>У</w:t>
      </w:r>
      <w:r w:rsidR="002A2D1B" w:rsidRPr="004833DD">
        <w:rPr>
          <w:sz w:val="24"/>
          <w:szCs w:val="24"/>
        </w:rPr>
        <w:t>ставом</w:t>
      </w:r>
      <w:r w:rsidR="00CA2949" w:rsidRPr="00CA2949">
        <w:rPr>
          <w:sz w:val="24"/>
          <w:szCs w:val="24"/>
        </w:rPr>
        <w:t xml:space="preserve"> </w:t>
      </w:r>
      <w:r w:rsidRPr="004833DD">
        <w:rPr>
          <w:bCs/>
          <w:color w:val="000000"/>
          <w:sz w:val="24"/>
          <w:szCs w:val="24"/>
          <w:lang w:eastAsia="ru-RU"/>
        </w:rPr>
        <w:t>Государственного бюджетного учреждения культуры города Севастополя «Севастопольский академический русский драматический театр имени Анатолия Васильевича Луначарского» (далее - Театр)</w:t>
      </w:r>
      <w:r w:rsidR="00057AF0" w:rsidRPr="004833DD">
        <w:rPr>
          <w:bCs/>
          <w:color w:val="000000"/>
          <w:sz w:val="24"/>
          <w:szCs w:val="24"/>
          <w:lang w:eastAsia="ru-RU"/>
        </w:rPr>
        <w:t xml:space="preserve"> и регламентируют порядок предоста</w:t>
      </w:r>
      <w:r w:rsidR="00B341D6">
        <w:rPr>
          <w:bCs/>
          <w:color w:val="000000"/>
          <w:sz w:val="24"/>
          <w:szCs w:val="24"/>
          <w:lang w:eastAsia="ru-RU"/>
        </w:rPr>
        <w:t>вления Театральных биноклей</w:t>
      </w:r>
      <w:r w:rsidR="004270FF" w:rsidRPr="004833DD">
        <w:rPr>
          <w:sz w:val="24"/>
          <w:szCs w:val="24"/>
        </w:rPr>
        <w:t>во</w:t>
      </w:r>
      <w:r w:rsidRPr="004833DD">
        <w:rPr>
          <w:sz w:val="24"/>
          <w:szCs w:val="24"/>
        </w:rPr>
        <w:t xml:space="preserve"> временное владение и пользование</w:t>
      </w:r>
      <w:r w:rsidR="004270FF" w:rsidRPr="004833DD">
        <w:rPr>
          <w:sz w:val="24"/>
          <w:szCs w:val="24"/>
        </w:rPr>
        <w:t xml:space="preserve"> (</w:t>
      </w:r>
      <w:r w:rsidR="004270FF" w:rsidRPr="004833DD">
        <w:rPr>
          <w:spacing w:val="-2"/>
          <w:sz w:val="24"/>
          <w:szCs w:val="24"/>
        </w:rPr>
        <w:t>прокат)</w:t>
      </w:r>
      <w:r w:rsidR="004270FF" w:rsidRPr="004833DD">
        <w:rPr>
          <w:sz w:val="24"/>
          <w:szCs w:val="24"/>
        </w:rPr>
        <w:t xml:space="preserve">, </w:t>
      </w:r>
      <w:r w:rsidR="007D10FA" w:rsidRPr="004833DD">
        <w:rPr>
          <w:sz w:val="24"/>
          <w:szCs w:val="24"/>
        </w:rPr>
        <w:t>а также определяют условия оплаты.</w:t>
      </w:r>
    </w:p>
    <w:p w:rsidR="007D10FA" w:rsidRPr="004833DD" w:rsidRDefault="002A66E2" w:rsidP="004833DD">
      <w:pPr>
        <w:tabs>
          <w:tab w:val="left" w:pos="426"/>
        </w:tabs>
        <w:jc w:val="both"/>
        <w:rPr>
          <w:spacing w:val="-2"/>
          <w:sz w:val="24"/>
          <w:szCs w:val="24"/>
        </w:rPr>
      </w:pPr>
      <w:r w:rsidRPr="004833DD">
        <w:rPr>
          <w:sz w:val="24"/>
          <w:szCs w:val="24"/>
        </w:rPr>
        <w:tab/>
      </w:r>
      <w:r w:rsidR="004833DD">
        <w:rPr>
          <w:sz w:val="24"/>
          <w:szCs w:val="24"/>
        </w:rPr>
        <w:t>1.2.</w:t>
      </w:r>
      <w:r w:rsidR="007D10FA" w:rsidRPr="004833DD">
        <w:rPr>
          <w:sz w:val="24"/>
          <w:szCs w:val="24"/>
        </w:rPr>
        <w:t xml:space="preserve"> Настоящие Правила распространяются на всех зрителей, присутствующих на спектаклях Театра.</w:t>
      </w:r>
    </w:p>
    <w:p w:rsidR="007D10FA" w:rsidRPr="002E3EB5" w:rsidRDefault="004833DD" w:rsidP="004833DD">
      <w:pPr>
        <w:pStyle w:val="a5"/>
        <w:tabs>
          <w:tab w:val="left" w:pos="426"/>
        </w:tabs>
        <w:spacing w:before="0" w:beforeAutospacing="0" w:after="0" w:afterAutospacing="0"/>
        <w:ind w:firstLine="426"/>
        <w:jc w:val="both"/>
        <w:rPr>
          <w:lang w:eastAsia="en-US"/>
        </w:rPr>
      </w:pPr>
      <w:r>
        <w:t>1.</w:t>
      </w:r>
      <w:r w:rsidR="00FB1F4E" w:rsidRPr="00CA2949">
        <w:t>3</w:t>
      </w:r>
      <w:r w:rsidR="00F75B6F" w:rsidRPr="004833DD">
        <w:t>.</w:t>
      </w:r>
      <w:r w:rsidR="007D10FA" w:rsidRPr="004833DD">
        <w:rPr>
          <w:lang w:eastAsia="en-US"/>
        </w:rPr>
        <w:t xml:space="preserve">Театральные бинокли являются имуществом Театра и предназначены для улучшения качества </w:t>
      </w:r>
      <w:r w:rsidR="00C7497F" w:rsidRPr="004833DD">
        <w:rPr>
          <w:lang w:eastAsia="en-US"/>
        </w:rPr>
        <w:t>восприятия,</w:t>
      </w:r>
      <w:r w:rsidR="007D10FA" w:rsidRPr="004833DD">
        <w:rPr>
          <w:lang w:eastAsia="en-US"/>
        </w:rPr>
        <w:t xml:space="preserve"> происходящего на сцене. Зрители обязаны бережно относиться к Бино</w:t>
      </w:r>
      <w:r w:rsidR="002E3EB5">
        <w:rPr>
          <w:lang w:eastAsia="en-US"/>
        </w:rPr>
        <w:t>клю во время его использования.</w:t>
      </w:r>
    </w:p>
    <w:p w:rsidR="00057AF0" w:rsidRPr="004833DD" w:rsidRDefault="004833DD" w:rsidP="004833DD">
      <w:pPr>
        <w:tabs>
          <w:tab w:val="left" w:pos="709"/>
        </w:tabs>
        <w:ind w:firstLine="426"/>
        <w:jc w:val="both"/>
        <w:rPr>
          <w:color w:val="34343C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eastAsia="ru-RU"/>
        </w:rPr>
        <w:t>1.</w:t>
      </w:r>
      <w:r w:rsidR="00FB1F4E" w:rsidRPr="004833DD">
        <w:rPr>
          <w:color w:val="000000"/>
          <w:sz w:val="24"/>
          <w:szCs w:val="24"/>
          <w:lang w:eastAsia="ru-RU"/>
        </w:rPr>
        <w:t>4.</w:t>
      </w:r>
      <w:r w:rsidR="00057AF0" w:rsidRPr="004833DD">
        <w:rPr>
          <w:color w:val="000000"/>
          <w:sz w:val="24"/>
          <w:szCs w:val="24"/>
          <w:lang w:eastAsia="ru-RU"/>
        </w:rPr>
        <w:t>Настоящие Правила д</w:t>
      </w:r>
      <w:r w:rsidR="00B341D6">
        <w:rPr>
          <w:color w:val="000000"/>
          <w:sz w:val="24"/>
          <w:szCs w:val="24"/>
          <w:lang w:eastAsia="ru-RU"/>
        </w:rPr>
        <w:t>оводятся до сведения Зрителей</w:t>
      </w:r>
      <w:r w:rsidR="00057AF0" w:rsidRPr="004833DD">
        <w:rPr>
          <w:color w:val="000000"/>
          <w:sz w:val="24"/>
          <w:szCs w:val="24"/>
          <w:lang w:eastAsia="ru-RU"/>
        </w:rPr>
        <w:t xml:space="preserve"> путем размещения в кассовом зале Театра, на иных информационных стендах, размещаемых в доступных для посетителей Театра местах, на официальном сайте Театра в сети Интернет </w:t>
      </w:r>
      <w:r w:rsidR="00057AF0" w:rsidRPr="002E3EB5">
        <w:rPr>
          <w:sz w:val="24"/>
          <w:szCs w:val="24"/>
          <w:lang w:val="en-US"/>
        </w:rPr>
        <w:t>http</w:t>
      </w:r>
      <w:r w:rsidR="002E3EB5" w:rsidRPr="002E3EB5">
        <w:rPr>
          <w:sz w:val="24"/>
          <w:szCs w:val="24"/>
          <w:lang w:val="en-US"/>
        </w:rPr>
        <w:t>s</w:t>
      </w:r>
      <w:r w:rsidR="00057AF0" w:rsidRPr="002E3EB5">
        <w:rPr>
          <w:sz w:val="24"/>
          <w:szCs w:val="24"/>
        </w:rPr>
        <w:t>://</w:t>
      </w:r>
      <w:r w:rsidR="00057AF0" w:rsidRPr="002E3EB5">
        <w:rPr>
          <w:sz w:val="24"/>
          <w:szCs w:val="24"/>
          <w:lang w:val="en-US"/>
        </w:rPr>
        <w:t>lunacharskiy</w:t>
      </w:r>
      <w:r w:rsidR="00057AF0" w:rsidRPr="002E3EB5">
        <w:rPr>
          <w:sz w:val="24"/>
          <w:szCs w:val="24"/>
        </w:rPr>
        <w:t>.</w:t>
      </w:r>
      <w:r w:rsidR="00057AF0" w:rsidRPr="002E3EB5">
        <w:rPr>
          <w:sz w:val="24"/>
          <w:szCs w:val="24"/>
          <w:lang w:val="en-US"/>
        </w:rPr>
        <w:t>ru</w:t>
      </w:r>
      <w:r w:rsidR="00057AF0" w:rsidRPr="004833DD">
        <w:rPr>
          <w:sz w:val="24"/>
          <w:szCs w:val="24"/>
        </w:rPr>
        <w:t>.</w:t>
      </w:r>
    </w:p>
    <w:p w:rsidR="00057AF0" w:rsidRPr="00D1399A" w:rsidRDefault="00057AF0" w:rsidP="004833DD">
      <w:pPr>
        <w:tabs>
          <w:tab w:val="left" w:pos="709"/>
        </w:tabs>
        <w:ind w:firstLine="426"/>
        <w:jc w:val="both"/>
        <w:rPr>
          <w:sz w:val="26"/>
          <w:szCs w:val="26"/>
        </w:rPr>
      </w:pPr>
    </w:p>
    <w:p w:rsidR="00ED6B28" w:rsidRPr="007D10FA" w:rsidRDefault="003B62AA" w:rsidP="004270FF">
      <w:pPr>
        <w:pStyle w:val="a4"/>
        <w:numPr>
          <w:ilvl w:val="0"/>
          <w:numId w:val="1"/>
        </w:numPr>
        <w:tabs>
          <w:tab w:val="left" w:pos="4074"/>
        </w:tabs>
        <w:ind w:left="4074"/>
        <w:jc w:val="both"/>
        <w:rPr>
          <w:sz w:val="24"/>
        </w:rPr>
      </w:pPr>
      <w:r>
        <w:rPr>
          <w:sz w:val="24"/>
        </w:rPr>
        <w:t>Условия</w:t>
      </w:r>
      <w:r w:rsidR="00E26BA4">
        <w:rPr>
          <w:sz w:val="24"/>
          <w:lang w:val="en-US"/>
        </w:rPr>
        <w:t xml:space="preserve"> </w:t>
      </w:r>
      <w:r>
        <w:rPr>
          <w:spacing w:val="-2"/>
          <w:sz w:val="24"/>
        </w:rPr>
        <w:t>проката</w:t>
      </w:r>
    </w:p>
    <w:p w:rsidR="007D10FA" w:rsidRPr="00C70F73" w:rsidRDefault="00E95AFC" w:rsidP="004833DD">
      <w:pPr>
        <w:tabs>
          <w:tab w:val="left" w:pos="4074"/>
        </w:tabs>
        <w:ind w:firstLine="426"/>
        <w:jc w:val="both"/>
        <w:rPr>
          <w:sz w:val="24"/>
          <w:szCs w:val="24"/>
        </w:rPr>
      </w:pPr>
      <w:r w:rsidRPr="00C70F73">
        <w:rPr>
          <w:sz w:val="24"/>
          <w:szCs w:val="24"/>
        </w:rPr>
        <w:t>2.1.</w:t>
      </w:r>
      <w:r w:rsidR="007D10FA" w:rsidRPr="00C70F73">
        <w:rPr>
          <w:sz w:val="24"/>
          <w:szCs w:val="24"/>
        </w:rPr>
        <w:t>Любой зритель, независимо от места, занимаемого в зрительном зале (партер, балкон, бельэтаж), имеет право в</w:t>
      </w:r>
      <w:r w:rsidR="00B341D6" w:rsidRPr="00C70F73">
        <w:rPr>
          <w:sz w:val="24"/>
          <w:szCs w:val="24"/>
        </w:rPr>
        <w:t>оспользоваться услугой проката Т</w:t>
      </w:r>
      <w:r w:rsidR="007D10FA" w:rsidRPr="00C70F73">
        <w:rPr>
          <w:sz w:val="24"/>
          <w:szCs w:val="24"/>
        </w:rPr>
        <w:t>еатрального бинокля.</w:t>
      </w:r>
    </w:p>
    <w:p w:rsidR="00E339DA" w:rsidRPr="00C70F73" w:rsidRDefault="00E339DA" w:rsidP="004833DD">
      <w:pPr>
        <w:tabs>
          <w:tab w:val="left" w:pos="4074"/>
        </w:tabs>
        <w:ind w:firstLine="426"/>
        <w:jc w:val="both"/>
        <w:rPr>
          <w:sz w:val="24"/>
          <w:szCs w:val="24"/>
        </w:rPr>
      </w:pPr>
      <w:r w:rsidRPr="00C70F73">
        <w:rPr>
          <w:sz w:val="24"/>
          <w:szCs w:val="24"/>
        </w:rPr>
        <w:t>2.</w:t>
      </w:r>
      <w:r w:rsidR="004833DD" w:rsidRPr="00C70F73">
        <w:rPr>
          <w:sz w:val="24"/>
          <w:szCs w:val="24"/>
        </w:rPr>
        <w:t xml:space="preserve">2. </w:t>
      </w:r>
      <w:r w:rsidR="00C7497F" w:rsidRPr="00C70F73">
        <w:rPr>
          <w:sz w:val="24"/>
          <w:szCs w:val="24"/>
        </w:rPr>
        <w:t>Театральные б</w:t>
      </w:r>
      <w:r w:rsidR="00707DE0" w:rsidRPr="00C70F73">
        <w:rPr>
          <w:sz w:val="24"/>
          <w:szCs w:val="24"/>
        </w:rPr>
        <w:t>инокли выдаются напрокат</w:t>
      </w:r>
      <w:r w:rsidRPr="00C70F73">
        <w:rPr>
          <w:sz w:val="24"/>
          <w:szCs w:val="24"/>
        </w:rPr>
        <w:t xml:space="preserve"> в театральной лавке,</w:t>
      </w:r>
      <w:r w:rsidR="00707DE0" w:rsidRPr="00C70F73">
        <w:rPr>
          <w:sz w:val="24"/>
          <w:szCs w:val="24"/>
        </w:rPr>
        <w:t xml:space="preserve"> расположенной рядом с буфетом (</w:t>
      </w:r>
      <w:r w:rsidR="00707DE0" w:rsidRPr="00C70F73">
        <w:rPr>
          <w:color w:val="010101"/>
          <w:sz w:val="24"/>
          <w:szCs w:val="24"/>
          <w:lang w:eastAsia="ru-RU"/>
        </w:rPr>
        <w:t>фойе на втором этаже).</w:t>
      </w:r>
    </w:p>
    <w:p w:rsidR="001617AE" w:rsidRPr="00C70F73" w:rsidRDefault="001617AE" w:rsidP="004833DD">
      <w:pPr>
        <w:tabs>
          <w:tab w:val="left" w:pos="4074"/>
        </w:tabs>
        <w:ind w:firstLine="426"/>
        <w:jc w:val="both"/>
        <w:rPr>
          <w:sz w:val="24"/>
          <w:szCs w:val="24"/>
        </w:rPr>
      </w:pPr>
      <w:r w:rsidRPr="00C70F73">
        <w:rPr>
          <w:sz w:val="24"/>
          <w:szCs w:val="24"/>
        </w:rPr>
        <w:t xml:space="preserve">2.3. </w:t>
      </w:r>
      <w:r w:rsidR="002A055C" w:rsidRPr="00C70F73">
        <w:rPr>
          <w:sz w:val="24"/>
          <w:szCs w:val="24"/>
        </w:rPr>
        <w:t xml:space="preserve">Театральные бинокли выдаются только после проведения дезинфекции каждого экземпляра. Вместе с биноклем предоставляется индивидуальная дезинфицирующая салфетка. </w:t>
      </w:r>
    </w:p>
    <w:p w:rsidR="00E339DA" w:rsidRPr="00E95AFC" w:rsidRDefault="004833DD" w:rsidP="00E95AFC">
      <w:pPr>
        <w:widowControl/>
        <w:autoSpaceDE/>
        <w:autoSpaceDN/>
        <w:ind w:firstLine="426"/>
        <w:jc w:val="both"/>
        <w:rPr>
          <w:sz w:val="24"/>
          <w:szCs w:val="24"/>
        </w:rPr>
      </w:pPr>
      <w:r w:rsidRPr="00C70F73">
        <w:rPr>
          <w:sz w:val="24"/>
          <w:szCs w:val="24"/>
          <w:lang w:eastAsia="ru-RU"/>
        </w:rPr>
        <w:t>2</w:t>
      </w:r>
      <w:r w:rsidR="00E339DA" w:rsidRPr="00C70F73">
        <w:rPr>
          <w:sz w:val="24"/>
          <w:szCs w:val="24"/>
          <w:lang w:eastAsia="ru-RU"/>
        </w:rPr>
        <w:t>.</w:t>
      </w:r>
      <w:r w:rsidR="00707DE0" w:rsidRPr="00C70F73">
        <w:rPr>
          <w:sz w:val="24"/>
          <w:szCs w:val="24"/>
          <w:lang w:eastAsia="ru-RU"/>
        </w:rPr>
        <w:t>4</w:t>
      </w:r>
      <w:r w:rsidR="00E95AFC" w:rsidRPr="00C70F73">
        <w:rPr>
          <w:sz w:val="24"/>
          <w:szCs w:val="24"/>
        </w:rPr>
        <w:t xml:space="preserve">Для оформления проката </w:t>
      </w:r>
      <w:r w:rsidR="00C7497F" w:rsidRPr="00C70F73">
        <w:rPr>
          <w:sz w:val="24"/>
          <w:szCs w:val="24"/>
        </w:rPr>
        <w:t xml:space="preserve">Театрального </w:t>
      </w:r>
      <w:r w:rsidR="00E95AFC" w:rsidRPr="00C70F73">
        <w:rPr>
          <w:sz w:val="24"/>
          <w:szCs w:val="24"/>
        </w:rPr>
        <w:t>бинокля зрителю необходимо внести залоговую стоимость наличными и оплатить услугу проката. В подтверждение внесения залога зрителю выдаетс</w:t>
      </w:r>
      <w:r w:rsidR="001B1D55">
        <w:rPr>
          <w:sz w:val="24"/>
          <w:szCs w:val="24"/>
        </w:rPr>
        <w:t xml:space="preserve">я квитанция установленной формы, </w:t>
      </w:r>
      <w:r w:rsidR="00E95AFC" w:rsidRPr="00C70F73">
        <w:rPr>
          <w:sz w:val="24"/>
          <w:szCs w:val="24"/>
        </w:rPr>
        <w:t>которую следует сохранить до момента возврата бинокля. Факт оплаты услуги проката подтверждается кассовым чеком, сформированным</w:t>
      </w:r>
      <w:r w:rsidR="00E95AFC" w:rsidRPr="00E95AFC">
        <w:rPr>
          <w:sz w:val="24"/>
          <w:szCs w:val="24"/>
        </w:rPr>
        <w:t xml:space="preserve"> с использованием контрольно-кассовой техники.</w:t>
      </w:r>
    </w:p>
    <w:p w:rsidR="00B23207" w:rsidRPr="00E26BA4" w:rsidRDefault="004833DD" w:rsidP="004833DD">
      <w:pPr>
        <w:tabs>
          <w:tab w:val="left" w:pos="407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0F73">
        <w:rPr>
          <w:sz w:val="24"/>
          <w:szCs w:val="24"/>
        </w:rPr>
        <w:t>5</w:t>
      </w:r>
      <w:r w:rsidR="00E339DA" w:rsidRPr="004833DD">
        <w:rPr>
          <w:sz w:val="24"/>
          <w:szCs w:val="24"/>
        </w:rPr>
        <w:t xml:space="preserve">.Срок проката </w:t>
      </w:r>
      <w:r w:rsidR="00C7497F">
        <w:rPr>
          <w:sz w:val="24"/>
          <w:szCs w:val="24"/>
        </w:rPr>
        <w:t>Театрального бинокля соответствует</w:t>
      </w:r>
      <w:r w:rsidR="00E339DA" w:rsidRPr="004833DD">
        <w:rPr>
          <w:sz w:val="24"/>
          <w:szCs w:val="24"/>
        </w:rPr>
        <w:t xml:space="preserve"> продолжительности спектакля</w:t>
      </w:r>
      <w:r w:rsidR="00C7497F">
        <w:rPr>
          <w:sz w:val="24"/>
          <w:szCs w:val="24"/>
        </w:rPr>
        <w:t xml:space="preserve"> (мероприятия)</w:t>
      </w:r>
      <w:r w:rsidR="00E26BA4">
        <w:rPr>
          <w:sz w:val="24"/>
          <w:szCs w:val="24"/>
        </w:rPr>
        <w:t>, на который приобретен билет.</w:t>
      </w:r>
    </w:p>
    <w:p w:rsidR="00E339DA" w:rsidRPr="004833DD" w:rsidRDefault="004833DD" w:rsidP="004833DD">
      <w:pPr>
        <w:tabs>
          <w:tab w:val="left" w:pos="407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0F73">
        <w:rPr>
          <w:sz w:val="24"/>
          <w:szCs w:val="24"/>
        </w:rPr>
        <w:t>6</w:t>
      </w:r>
      <w:r w:rsidR="00E339DA" w:rsidRPr="004833DD">
        <w:rPr>
          <w:sz w:val="24"/>
          <w:szCs w:val="24"/>
        </w:rPr>
        <w:t xml:space="preserve">. По окончании спектакля Зритель обязан вернуть </w:t>
      </w:r>
      <w:r w:rsidR="00C7497F">
        <w:rPr>
          <w:sz w:val="24"/>
          <w:szCs w:val="24"/>
        </w:rPr>
        <w:t xml:space="preserve">Театральный </w:t>
      </w:r>
      <w:r w:rsidR="00E339DA" w:rsidRPr="004833DD">
        <w:rPr>
          <w:sz w:val="24"/>
          <w:szCs w:val="24"/>
        </w:rPr>
        <w:t>бинокль в театральную лавку и получить обратно залоговую стоимость</w:t>
      </w:r>
      <w:r w:rsidR="00B341D6">
        <w:rPr>
          <w:sz w:val="24"/>
          <w:szCs w:val="24"/>
        </w:rPr>
        <w:t>,</w:t>
      </w:r>
      <w:r w:rsidR="00E339DA" w:rsidRPr="004833DD">
        <w:rPr>
          <w:sz w:val="24"/>
          <w:szCs w:val="24"/>
        </w:rPr>
        <w:t xml:space="preserve"> согласно выданной квитанции.</w:t>
      </w:r>
    </w:p>
    <w:p w:rsidR="00741180" w:rsidRPr="004833DD" w:rsidRDefault="004833DD" w:rsidP="004833DD">
      <w:pPr>
        <w:widowControl/>
        <w:autoSpaceDE/>
        <w:autoSpaceDN/>
        <w:ind w:firstLine="426"/>
        <w:jc w:val="both"/>
        <w:rPr>
          <w:sz w:val="24"/>
          <w:szCs w:val="24"/>
        </w:rPr>
      </w:pPr>
      <w:r>
        <w:rPr>
          <w:rFonts w:hAnsi="Symbol"/>
          <w:sz w:val="24"/>
          <w:szCs w:val="24"/>
          <w:lang w:eastAsia="ru-RU"/>
        </w:rPr>
        <w:t>2.</w:t>
      </w:r>
      <w:r w:rsidR="00C70F73">
        <w:rPr>
          <w:rFonts w:hAnsi="Symbol"/>
          <w:sz w:val="24"/>
          <w:szCs w:val="24"/>
          <w:lang w:eastAsia="ru-RU"/>
        </w:rPr>
        <w:t>7</w:t>
      </w:r>
      <w:r w:rsidR="00741180" w:rsidRPr="004833DD">
        <w:rPr>
          <w:rFonts w:hAnsi="Symbol"/>
          <w:sz w:val="24"/>
          <w:szCs w:val="24"/>
          <w:lang w:eastAsia="ru-RU"/>
        </w:rPr>
        <w:t xml:space="preserve">. </w:t>
      </w:r>
      <w:r w:rsidR="00741180" w:rsidRPr="00741180">
        <w:rPr>
          <w:sz w:val="24"/>
          <w:szCs w:val="24"/>
          <w:lang w:eastAsia="ru-RU"/>
        </w:rPr>
        <w:t xml:space="preserve">При возврате </w:t>
      </w:r>
      <w:r w:rsidR="00C7497F">
        <w:rPr>
          <w:sz w:val="24"/>
          <w:szCs w:val="24"/>
          <w:lang w:eastAsia="ru-RU"/>
        </w:rPr>
        <w:t xml:space="preserve">Театрального </w:t>
      </w:r>
      <w:r w:rsidR="00741180" w:rsidRPr="00741180">
        <w:rPr>
          <w:sz w:val="24"/>
          <w:szCs w:val="24"/>
          <w:lang w:eastAsia="ru-RU"/>
        </w:rPr>
        <w:t xml:space="preserve">бинокля сотрудник театральной лавки проводит его внешний осмотр на предмет повреждений. </w:t>
      </w:r>
      <w:r w:rsidR="00741180" w:rsidRPr="004833DD">
        <w:rPr>
          <w:sz w:val="24"/>
          <w:szCs w:val="24"/>
          <w:lang w:eastAsia="ru-RU"/>
        </w:rPr>
        <w:t xml:space="preserve">В </w:t>
      </w:r>
      <w:r w:rsidR="001B1D55">
        <w:rPr>
          <w:sz w:val="24"/>
          <w:szCs w:val="24"/>
          <w:lang w:eastAsia="ru-RU"/>
        </w:rPr>
        <w:t>случае обнаружения повреждений</w:t>
      </w:r>
      <w:r w:rsidR="00741180" w:rsidRPr="004833DD">
        <w:rPr>
          <w:sz w:val="24"/>
          <w:szCs w:val="24"/>
          <w:lang w:eastAsia="ru-RU"/>
        </w:rPr>
        <w:t>, а также в случае утери</w:t>
      </w:r>
      <w:r w:rsidR="00C7497F">
        <w:rPr>
          <w:sz w:val="24"/>
          <w:szCs w:val="24"/>
          <w:lang w:eastAsia="ru-RU"/>
        </w:rPr>
        <w:t xml:space="preserve"> его</w:t>
      </w:r>
      <w:r w:rsidR="00741180" w:rsidRPr="004833DD">
        <w:rPr>
          <w:sz w:val="24"/>
          <w:szCs w:val="24"/>
          <w:lang w:eastAsia="ru-RU"/>
        </w:rPr>
        <w:t xml:space="preserve">, залоговая стоимость не возвращается. </w:t>
      </w:r>
    </w:p>
    <w:p w:rsidR="0035768D" w:rsidRDefault="004833DD" w:rsidP="00E95AF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1A34">
        <w:rPr>
          <w:sz w:val="24"/>
          <w:szCs w:val="24"/>
        </w:rPr>
        <w:t>8</w:t>
      </w:r>
      <w:r w:rsidRPr="004833DD">
        <w:rPr>
          <w:sz w:val="24"/>
          <w:szCs w:val="24"/>
        </w:rPr>
        <w:t xml:space="preserve">. </w:t>
      </w:r>
      <w:r w:rsidR="0035768D">
        <w:rPr>
          <w:sz w:val="24"/>
          <w:szCs w:val="24"/>
        </w:rPr>
        <w:t xml:space="preserve">Получая </w:t>
      </w:r>
      <w:r w:rsidR="0035768D" w:rsidRPr="004833DD">
        <w:rPr>
          <w:sz w:val="24"/>
          <w:szCs w:val="24"/>
        </w:rPr>
        <w:t>Театральный</w:t>
      </w:r>
      <w:r w:rsidR="009F2436">
        <w:rPr>
          <w:sz w:val="24"/>
          <w:szCs w:val="24"/>
        </w:rPr>
        <w:t xml:space="preserve"> бинокль в прокат</w:t>
      </w:r>
      <w:r w:rsidR="001275A1" w:rsidRPr="004833DD">
        <w:rPr>
          <w:sz w:val="24"/>
          <w:szCs w:val="24"/>
        </w:rPr>
        <w:t xml:space="preserve">, Зритель подтверждает свое согласие с условиями </w:t>
      </w:r>
      <w:r w:rsidR="0035768D">
        <w:rPr>
          <w:sz w:val="24"/>
          <w:szCs w:val="24"/>
        </w:rPr>
        <w:t>настоящих правил</w:t>
      </w:r>
      <w:r w:rsidR="00BD600B">
        <w:rPr>
          <w:sz w:val="24"/>
          <w:szCs w:val="24"/>
        </w:rPr>
        <w:t>.</w:t>
      </w:r>
    </w:p>
    <w:p w:rsidR="0035768D" w:rsidRPr="00E26BA4" w:rsidRDefault="0035768D" w:rsidP="00E95AFC">
      <w:pPr>
        <w:ind w:firstLine="426"/>
        <w:jc w:val="both"/>
        <w:rPr>
          <w:sz w:val="24"/>
          <w:szCs w:val="24"/>
        </w:rPr>
      </w:pPr>
      <w:r w:rsidRPr="00BD600B">
        <w:rPr>
          <w:sz w:val="24"/>
          <w:szCs w:val="24"/>
        </w:rPr>
        <w:t>2.9. Получив театральный бинокль в прокат, Зритель подтверждает свое согласие с условиями договора возмездного оказания услуг, заключенного с театром, а такж</w:t>
      </w:r>
      <w:r w:rsidR="00E26BA4">
        <w:rPr>
          <w:sz w:val="24"/>
          <w:szCs w:val="24"/>
        </w:rPr>
        <w:t>е с условиями настоящих Правил.</w:t>
      </w:r>
    </w:p>
    <w:p w:rsidR="0035768D" w:rsidRDefault="0035768D" w:rsidP="00E95AFC">
      <w:pPr>
        <w:ind w:firstLine="426"/>
        <w:jc w:val="both"/>
        <w:rPr>
          <w:sz w:val="20"/>
          <w:szCs w:val="20"/>
        </w:rPr>
      </w:pPr>
    </w:p>
    <w:p w:rsidR="001B1D55" w:rsidRPr="00611A34" w:rsidRDefault="001B1D55" w:rsidP="00E95AFC">
      <w:pPr>
        <w:ind w:firstLine="426"/>
        <w:jc w:val="both"/>
        <w:rPr>
          <w:rFonts w:asciiTheme="minorHAnsi" w:hAnsiTheme="minorHAnsi"/>
          <w:sz w:val="20"/>
          <w:szCs w:val="20"/>
        </w:rPr>
      </w:pPr>
    </w:p>
    <w:sectPr w:rsidR="001B1D55" w:rsidRPr="00611A34" w:rsidSect="00C70F73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4FC7"/>
    <w:multiLevelType w:val="multilevel"/>
    <w:tmpl w:val="B91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064FA"/>
    <w:multiLevelType w:val="hybridMultilevel"/>
    <w:tmpl w:val="4F864E7A"/>
    <w:lvl w:ilvl="0" w:tplc="1F542C2A">
      <w:start w:val="1"/>
      <w:numFmt w:val="decimal"/>
      <w:lvlText w:val="%1."/>
      <w:lvlJc w:val="left"/>
      <w:pPr>
        <w:ind w:left="398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41CE0">
      <w:numFmt w:val="none"/>
      <w:lvlText w:val=""/>
      <w:lvlJc w:val="left"/>
      <w:pPr>
        <w:tabs>
          <w:tab w:val="num" w:pos="360"/>
        </w:tabs>
      </w:pPr>
    </w:lvl>
    <w:lvl w:ilvl="2" w:tplc="253E2F96">
      <w:numFmt w:val="bullet"/>
      <w:lvlText w:val="•"/>
      <w:lvlJc w:val="left"/>
      <w:pPr>
        <w:ind w:left="3980" w:hanging="420"/>
      </w:pPr>
      <w:rPr>
        <w:rFonts w:hint="default"/>
        <w:lang w:val="ru-RU" w:eastAsia="en-US" w:bidi="ar-SA"/>
      </w:rPr>
    </w:lvl>
    <w:lvl w:ilvl="3" w:tplc="109A414C">
      <w:numFmt w:val="bullet"/>
      <w:lvlText w:val="•"/>
      <w:lvlJc w:val="left"/>
      <w:pPr>
        <w:ind w:left="4669" w:hanging="420"/>
      </w:pPr>
      <w:rPr>
        <w:rFonts w:hint="default"/>
        <w:lang w:val="ru-RU" w:eastAsia="en-US" w:bidi="ar-SA"/>
      </w:rPr>
    </w:lvl>
    <w:lvl w:ilvl="4" w:tplc="6DDE7176">
      <w:numFmt w:val="bullet"/>
      <w:lvlText w:val="•"/>
      <w:lvlJc w:val="left"/>
      <w:pPr>
        <w:ind w:left="5359" w:hanging="420"/>
      </w:pPr>
      <w:rPr>
        <w:rFonts w:hint="default"/>
        <w:lang w:val="ru-RU" w:eastAsia="en-US" w:bidi="ar-SA"/>
      </w:rPr>
    </w:lvl>
    <w:lvl w:ilvl="5" w:tplc="3364F8E4">
      <w:numFmt w:val="bullet"/>
      <w:lvlText w:val="•"/>
      <w:lvlJc w:val="left"/>
      <w:pPr>
        <w:ind w:left="6049" w:hanging="420"/>
      </w:pPr>
      <w:rPr>
        <w:rFonts w:hint="default"/>
        <w:lang w:val="ru-RU" w:eastAsia="en-US" w:bidi="ar-SA"/>
      </w:rPr>
    </w:lvl>
    <w:lvl w:ilvl="6" w:tplc="DE9A7B56">
      <w:numFmt w:val="bullet"/>
      <w:lvlText w:val="•"/>
      <w:lvlJc w:val="left"/>
      <w:pPr>
        <w:ind w:left="6738" w:hanging="420"/>
      </w:pPr>
      <w:rPr>
        <w:rFonts w:hint="default"/>
        <w:lang w:val="ru-RU" w:eastAsia="en-US" w:bidi="ar-SA"/>
      </w:rPr>
    </w:lvl>
    <w:lvl w:ilvl="7" w:tplc="01FEA6E2">
      <w:numFmt w:val="bullet"/>
      <w:lvlText w:val="•"/>
      <w:lvlJc w:val="left"/>
      <w:pPr>
        <w:ind w:left="7428" w:hanging="420"/>
      </w:pPr>
      <w:rPr>
        <w:rFonts w:hint="default"/>
        <w:lang w:val="ru-RU" w:eastAsia="en-US" w:bidi="ar-SA"/>
      </w:rPr>
    </w:lvl>
    <w:lvl w:ilvl="8" w:tplc="CEB69182">
      <w:numFmt w:val="bullet"/>
      <w:lvlText w:val="•"/>
      <w:lvlJc w:val="left"/>
      <w:pPr>
        <w:ind w:left="8118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6B28"/>
    <w:rsid w:val="000017C8"/>
    <w:rsid w:val="00006AE2"/>
    <w:rsid w:val="00032EFE"/>
    <w:rsid w:val="00043D9E"/>
    <w:rsid w:val="00057AF0"/>
    <w:rsid w:val="00076C79"/>
    <w:rsid w:val="000F2137"/>
    <w:rsid w:val="001275A1"/>
    <w:rsid w:val="00133EDF"/>
    <w:rsid w:val="00144074"/>
    <w:rsid w:val="00145828"/>
    <w:rsid w:val="001553D2"/>
    <w:rsid w:val="001617AE"/>
    <w:rsid w:val="001831A3"/>
    <w:rsid w:val="00191A43"/>
    <w:rsid w:val="001B1D55"/>
    <w:rsid w:val="00250A91"/>
    <w:rsid w:val="002A055C"/>
    <w:rsid w:val="002A2D1B"/>
    <w:rsid w:val="002A66E2"/>
    <w:rsid w:val="002C13CC"/>
    <w:rsid w:val="002D6EED"/>
    <w:rsid w:val="002E3EB5"/>
    <w:rsid w:val="003267C9"/>
    <w:rsid w:val="00343B5D"/>
    <w:rsid w:val="0035768D"/>
    <w:rsid w:val="0037603B"/>
    <w:rsid w:val="00394904"/>
    <w:rsid w:val="003B62AA"/>
    <w:rsid w:val="0042373D"/>
    <w:rsid w:val="004270FF"/>
    <w:rsid w:val="00436F15"/>
    <w:rsid w:val="004833DD"/>
    <w:rsid w:val="004A2EBD"/>
    <w:rsid w:val="004D79E5"/>
    <w:rsid w:val="00550360"/>
    <w:rsid w:val="005560D1"/>
    <w:rsid w:val="00564607"/>
    <w:rsid w:val="00595DF6"/>
    <w:rsid w:val="00611A34"/>
    <w:rsid w:val="006263FA"/>
    <w:rsid w:val="006E1C7C"/>
    <w:rsid w:val="00707DE0"/>
    <w:rsid w:val="00741180"/>
    <w:rsid w:val="00747B96"/>
    <w:rsid w:val="00756F84"/>
    <w:rsid w:val="007A3089"/>
    <w:rsid w:val="007D10FA"/>
    <w:rsid w:val="008466BD"/>
    <w:rsid w:val="009804FE"/>
    <w:rsid w:val="009F2436"/>
    <w:rsid w:val="00A22B54"/>
    <w:rsid w:val="00A268FC"/>
    <w:rsid w:val="00AE25A5"/>
    <w:rsid w:val="00AF3CF4"/>
    <w:rsid w:val="00B20780"/>
    <w:rsid w:val="00B23207"/>
    <w:rsid w:val="00B302D6"/>
    <w:rsid w:val="00B341D6"/>
    <w:rsid w:val="00B561CC"/>
    <w:rsid w:val="00B969F7"/>
    <w:rsid w:val="00BC1E6B"/>
    <w:rsid w:val="00BD04D3"/>
    <w:rsid w:val="00BD600B"/>
    <w:rsid w:val="00C70F73"/>
    <w:rsid w:val="00C7497F"/>
    <w:rsid w:val="00CA2949"/>
    <w:rsid w:val="00CC1ECF"/>
    <w:rsid w:val="00CF5ADF"/>
    <w:rsid w:val="00D15CAF"/>
    <w:rsid w:val="00D40CA0"/>
    <w:rsid w:val="00D84777"/>
    <w:rsid w:val="00E26BA4"/>
    <w:rsid w:val="00E339DA"/>
    <w:rsid w:val="00E95AFC"/>
    <w:rsid w:val="00EC28A5"/>
    <w:rsid w:val="00ED6B28"/>
    <w:rsid w:val="00EF5C60"/>
    <w:rsid w:val="00F216EB"/>
    <w:rsid w:val="00F75B6F"/>
    <w:rsid w:val="00F82668"/>
    <w:rsid w:val="00F82843"/>
    <w:rsid w:val="00F9500D"/>
    <w:rsid w:val="00FB1F4E"/>
    <w:rsid w:val="00FD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B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B28"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D6B28"/>
    <w:pPr>
      <w:ind w:left="143"/>
    </w:pPr>
  </w:style>
  <w:style w:type="paragraph" w:customStyle="1" w:styleId="TableParagraph">
    <w:name w:val="Table Paragraph"/>
    <w:basedOn w:val="a"/>
    <w:uiPriority w:val="1"/>
    <w:qFormat/>
    <w:rsid w:val="00ED6B28"/>
  </w:style>
  <w:style w:type="character" w:customStyle="1" w:styleId="2">
    <w:name w:val="Основной текст (2)_"/>
    <w:link w:val="20"/>
    <w:rsid w:val="004D79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4D79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79E5"/>
    <w:pPr>
      <w:shd w:val="clear" w:color="auto" w:fill="FFFFFF"/>
      <w:autoSpaceDE/>
      <w:autoSpaceDN/>
      <w:spacing w:after="300" w:line="283" w:lineRule="exact"/>
      <w:jc w:val="right"/>
    </w:pPr>
    <w:rPr>
      <w:sz w:val="23"/>
      <w:szCs w:val="23"/>
      <w:lang w:val="en-US"/>
    </w:rPr>
  </w:style>
  <w:style w:type="paragraph" w:customStyle="1" w:styleId="30">
    <w:name w:val="Основной текст (3)"/>
    <w:basedOn w:val="a"/>
    <w:link w:val="3"/>
    <w:rsid w:val="004D79E5"/>
    <w:pPr>
      <w:shd w:val="clear" w:color="auto" w:fill="FFFFFF"/>
      <w:autoSpaceDE/>
      <w:autoSpaceDN/>
      <w:spacing w:before="300" w:after="300" w:line="317" w:lineRule="exact"/>
      <w:jc w:val="center"/>
    </w:pPr>
    <w:rPr>
      <w:b/>
      <w:bCs/>
      <w:sz w:val="26"/>
      <w:szCs w:val="26"/>
      <w:lang w:val="en-US"/>
    </w:rPr>
  </w:style>
  <w:style w:type="paragraph" w:styleId="a5">
    <w:name w:val="Normal (Web)"/>
    <w:basedOn w:val="a"/>
    <w:uiPriority w:val="99"/>
    <w:unhideWhenUsed/>
    <w:rsid w:val="00747B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uiPriority w:val="99"/>
    <w:unhideWhenUsed/>
    <w:rsid w:val="00057AF0"/>
    <w:rPr>
      <w:color w:val="0563C1"/>
      <w:u w:val="single"/>
    </w:rPr>
  </w:style>
  <w:style w:type="paragraph" w:styleId="a7">
    <w:name w:val="No Spacing"/>
    <w:uiPriority w:val="1"/>
    <w:qFormat/>
    <w:rsid w:val="00B561CC"/>
    <w:pPr>
      <w:widowControl/>
      <w:autoSpaceDE/>
      <w:autoSpaceDN/>
      <w:ind w:firstLine="709"/>
      <w:jc w:val="both"/>
    </w:pPr>
    <w:rPr>
      <w:rFonts w:ascii="Arial" w:eastAsia="Times New Roman" w:hAnsi="Arial" w:cs="Times New Roman"/>
      <w:sz w:val="28"/>
      <w:szCs w:val="24"/>
      <w:lang w:val="ru-RU" w:eastAsia="ru-RU"/>
    </w:rPr>
  </w:style>
  <w:style w:type="table" w:styleId="a8">
    <w:name w:val="Table Grid"/>
    <w:basedOn w:val="a1"/>
    <w:rsid w:val="00B561C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2B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2B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8DDA-430B-4156-AC66-AAE14576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eutkaeva</dc:creator>
  <cp:lastModifiedBy>user</cp:lastModifiedBy>
  <cp:revision>5</cp:revision>
  <cp:lastPrinted>2025-12-22T10:49:00Z</cp:lastPrinted>
  <dcterms:created xsi:type="dcterms:W3CDTF">2026-01-14T09:01:00Z</dcterms:created>
  <dcterms:modified xsi:type="dcterms:W3CDTF">2026-01-14T10:07:00Z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Office Word 2007</vt:lpwstr>
  </property>
</Properties>
</file>